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01494dd404abf" /><Relationship Type="http://schemas.openxmlformats.org/package/2006/relationships/metadata/core-properties" Target="/package/services/metadata/core-properties/5bd001901d6645aab9ff13ea121cbef6.psmdcp" Id="Rf91196207c6b45d7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400" w:lineRule="exact"/>
        <w:ind/>
        <w:jc w:val="center"/>
        <w:rPr>
          <w:sz w:val="30"/>
        </w:rPr>
      </w:pPr>
      <w:r>
        <w:rPr>
          <w:rFonts w:hint="eastAsia" w:ascii="Calibri" w:hAnsi="Calibri" w:eastAsia="Calibri"/>
          <w:b/>
          <w:color w:val="000000"/>
          <w:sz w:val="30"/>
        </w:rPr>
        <w:t xml:space="preserve">KEYSTONE CITIZENSHIP TEST FOR SS1</w:t>
      </w:r>
    </w:p>
    <w:p>
      <w:pPr>
        <w:autoSpaceDE w:val="false"/>
        <w:autoSpaceDN w:val="false"/>
        <w:spacing w:before="0" w:after="0" w:line="400" w:lineRule="exact"/>
        <w:ind/>
        <w:jc w:val="center"/>
        <w:rPr>
          <w:sz w:val="24"/>
        </w:rPr>
      </w:pPr>
      <w:r>
        <w:rPr>
          <w:rFonts w:hint="eastAsia" w:ascii="Calibri" w:hAnsi="Calibri" w:eastAsia="Calibri"/>
          <w:b/>
          <w:color w:val="000000"/>
          <w:sz w:val="24"/>
        </w:rPr>
        <w:t xml:space="preserve">Subject: Citizenship and Heritage Studies</w:t>
      </w:r>
    </w:p>
    <w:p>
      <w:pPr>
        <w:autoSpaceDE w:val="false"/>
        <w:autoSpaceDN w:val="false"/>
        <w:spacing w:before="0" w:after="0" w:line="340" w:lineRule="exact"/>
        <w:ind/>
        <w:jc w:val="center"/>
        <w:rPr>
          <w:sz w:val="22"/>
        </w:rPr>
      </w:pPr>
      <w:r>
        <w:rPr>
          <w:rFonts w:hint="eastAsia" w:ascii="Calibri" w:hAnsi="Calibri" w:eastAsia="Calibri"/>
          <w:i/>
          <w:color w:val="000000"/>
          <w:sz w:val="22"/>
        </w:rPr>
        <w:t xml:space="preserve">QUESTION PAPER</w:t>
      </w:r>
    </w:p>
    <w:p>
      <w:pPr>
        <w:autoSpaceDE w:val="false"/>
        <w:autoSpaceDN w:val="false"/>
        <w:spacing w:before="0" w:after="0" w:line="300" w:lineRule="exact"/>
        <w:ind w:right="40" w:firstLine="0"/>
        <w:jc w:val="left"/>
        <w:rPr>
          <w:sz w:val="23"/>
        </w:rPr>
        <w:rPr>
          <w:rFonts w:hint="eastAsia" w:ascii="Calibri" w:hAnsi="Calibri" w:eastAsia="Calibri"/>
          <w:color w:val="000000"/>
          <w:sz w:val="23"/>
        </w:rPr>
        <w:rPr>
          <w:rFonts w:hint="eastAsia" w:ascii="Calibri" w:hAnsi="Calibri" w:eastAsia="Calibri"/>
          <w:color w:val="000000"/>
          <w:sz w:val="23"/>
        </w:rPr>
      </w:pPr>
    </w:p>
    <w:p>
      <w:pPr>
        <w:autoSpaceDE w:val="false"/>
        <w:autoSpaceDN w:val="false"/>
        <w:spacing w:before="0" w:after="0" w:line="420" w:lineRule="exact"/>
        <w:ind w:firstLine="0"/>
        <w:jc w:val="left"/>
        <w:rPr>
          <w:sz w:val="23"/>
        </w:rPr>
      </w:pPr>
      <w:r>
        <w:rPr>
          <w:rFonts w:hint="eastAsia" w:ascii="Calibri" w:hAnsi="Calibri" w:eastAsia="Calibri"/>
          <w:color w:val="000000"/>
          <w:sz w:val="22"/>
        </w:rPr>
        <w:t xml:space="preserve">Name:</w:t>
      </w: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3"/>
        </w:rPr>
        <w:t xml:space="preserve">Class:</w:t>
      </w: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3"/>
        </w:rPr>
        <w:t xml:space="preserve">Date:</w:t>
      </w: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SECTION A: OBJECTIVE QUESTIONS </w:t>
      </w:r>
    </w:p>
    <w:p>
      <w:pPr>
        <w:autoSpaceDE w:val="false"/>
        <w:autoSpaceDN w:val="false"/>
        <w:spacing w:before="0" w:after="0" w:line="4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Instruction: Choose the correct answer from options A-D.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1. Citizenship is best described as: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A person's occupation in a community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The legal statuis and relationship between an individual and a state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The traditions inherited from ancestors</w:t>
      </w:r>
    </w:p>
    <w:p>
      <w:pPr>
        <w:autoSpaceDE w:val="false"/>
        <w:autoSpaceDN w:val="false"/>
        <w:spacing w:before="0" w:after="0" w:line="3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Membership of a sports club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2. Which chapter of the 1999 Constitution primarily defines Nigerian citizenship, according to the notes?</w:t>
      </w:r>
    </w:p>
    <w:p>
      <w:pPr>
        <w:autoSpaceDE w:val="false"/>
        <w:autoSpaceDN w:val="false"/>
        <w:spacing w:before="0" w:after="0" w:line="3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Chapter I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Chapter II</w:t>
      </w:r>
    </w:p>
    <w:p>
      <w:pPr>
        <w:autoSpaceDE w:val="false"/>
        <w:autoSpaceDN w:val="false"/>
        <w:spacing w:before="0" w:after="0" w:line="34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Chapter III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Chapter IV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3. Which of the following is an example of tangible movable heritage?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A folktale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Benin bronzes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A traditional dance</w:t>
      </w:r>
    </w:p>
    <w:p>
      <w:pPr>
        <w:autoSpaceDE w:val="false"/>
        <w:autoSpaceDN w:val="false"/>
        <w:spacing w:before="0" w:after="0" w:line="3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A festival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4.Which of the following is an example of intangible heritage?</w:t>
      </w:r>
    </w:p>
    <w:p>
      <w:pPr>
        <w:autoSpaceDE w:val="false"/>
        <w:autoSpaceDN w:val="false"/>
        <w:spacing w:before="0" w:after="0" w:line="34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A.Kano City Walls</w:t>
      </w:r>
    </w:p>
    <w:p>
      <w:pPr>
        <w:autoSpaceDE w:val="false"/>
        <w:autoSpaceDN w:val="false"/>
        <w:spacing w:before="0" w:after="0" w:line="3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A historical building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Aso Oke weaving knowledge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An archaeological site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5. The term 'Jus Sanguinis' means citizenship based on: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Place of birth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Parents' nationality or descent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Length of schooling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Place of employmment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6. Citizenship by registration is described in the notes as a process that:</w:t>
      </w:r>
    </w:p>
    <w:p>
      <w:pPr>
        <w:autoSpaceDE w:val="false"/>
        <w:autoSpaceDN w:val="false"/>
        <w:spacing w:before="0" w:after="0" w:line="3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Happens automatically to everyone born in Nigeria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Requires an application and approval</w:t>
      </w:r>
    </w:p>
    <w:p>
      <w:pPr>
        <w:autoSpaceDE w:val="false"/>
        <w:autoSpaceDN w:val="false"/>
        <w:spacing w:before="0" w:after="0" w:line="300" w:lineRule="exact"/>
        <w:ind w:firstLine="360"/>
        <w:jc w:val="left"/>
        <w:rPr>
          <w:sz w:val="22"/>
        </w:rPr>
        <w:sectPr>
          <w:type w:val="continuous"/>
          <w:pgSz w:w="11900" w:h="15400" w:orient="portrait"/>
          <w:pgMar w:top="920" w:right="1020" w:bottom="920" w:left="1020" w:header="460" w:footer="46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C. Is only available to children under 18</w:t>
      </w:r>
    </w:p>
    <w:p>
      <w:pPr>
        <w:autoSpaceDE w:val="false"/>
        <w:autoSpaceDN w:val="false"/>
        <w:spacing w:before="0" w:after="0" w:line="28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Is the same as honorary citizenship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7. Which section of the 1999 Constitution covers citizenship by naturalization in the notes?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Section 24</w:t>
      </w:r>
    </w:p>
    <w:p>
      <w:pPr>
        <w:autoSpaceDE w:val="false"/>
        <w:autoSpaceDN w:val="false"/>
        <w:spacing w:before="0" w:after="0" w:line="38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Section 25</w:t>
      </w:r>
    </w:p>
    <w:p>
      <w:pPr>
        <w:autoSpaceDE w:val="false"/>
        <w:autoSpaceDN w:val="false"/>
        <w:spacing w:before="0" w:after="0" w:line="34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Section 26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Section 27</w:t>
      </w:r>
    </w:p>
    <w:p>
      <w:pPr>
        <w:autoSpaceDE w:val="false"/>
        <w:autoSpaceDN w:val="false"/>
        <w:spacing w:before="0" w:after="0" w:line="3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8. According to the notes, a Nigerian citizen by birth may:</w:t>
      </w:r>
    </w:p>
    <w:p>
      <w:pPr>
        <w:autoSpaceDE w:val="false"/>
        <w:autoSpaceDN w:val="false"/>
        <w:spacing w:before="0" w:after="0" w:line="34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Never hold another citizenship</w:t>
      </w:r>
    </w:p>
    <w:p>
      <w:pPr>
        <w:autoSpaceDE w:val="false"/>
        <w:autoSpaceDN w:val="false"/>
        <w:spacing w:before="0" w:after="0" w:line="38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Hold dual citizenship without automatically losing Nigerian citizenship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Only hold citizenship by registration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Be deprived of citizenship for any reason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9. A person who is not considered a national by any state under its law is called: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A refugee officer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A stateless person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A naturalized ruler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An indigene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10. Which of the following is a fundamental right under Chapter IV as described in the notes?</w:t>
      </w:r>
    </w:p>
    <w:p>
      <w:pPr>
        <w:autoSpaceDE w:val="false"/>
        <w:autoSpaceDN w:val="false"/>
        <w:spacing w:before="0" w:after="0" w:line="38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Right to fair hearing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Rightto free luxury goods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Right to avoid all taxes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Right to ignore court orders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11. The Universal Declaration of Human Rights was proclaimed in: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A.1914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B.1945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C.1948</w:t>
      </w:r>
    </w:p>
    <w:p>
      <w:pPr>
        <w:autoSpaceDE w:val="false"/>
        <w:autoSpaceDN w:val="false"/>
        <w:spacing w:before="0" w:after="0" w:line="34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D.1960</w:t>
      </w:r>
    </w:p>
    <w:p>
      <w:pPr>
        <w:autoSpaceDE w:val="false"/>
        <w:autoSpaceDN w:val="false"/>
        <w:spacing w:before="0" w:after="0" w:line="3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12. Which section is associated with freedom of expression and the press in the notes?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Section 33</w:t>
      </w:r>
    </w:p>
    <w:p>
      <w:pPr>
        <w:autoSpaceDE w:val="false"/>
        <w:autoSpaceDN w:val="false"/>
        <w:spacing w:before="0" w:after="0" w:line="34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Section 35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Section 39</w:t>
      </w:r>
    </w:p>
    <w:p>
      <w:pPr>
        <w:autoSpaceDE w:val="false"/>
        <w:autoSpaceDN w:val="false"/>
        <w:spacing w:before="0" w:after="0" w:line="38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Section 43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13. A driver's licence is used in the notes as an example of a: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Fundamental right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Privilege</w:t>
      </w:r>
    </w:p>
    <w:p>
      <w:pPr>
        <w:autoSpaceDE w:val="false"/>
        <w:autoSpaceDN w:val="false"/>
        <w:spacing w:before="0" w:after="0" w:line="360" w:lineRule="exact"/>
        <w:ind w:firstLine="36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National symbol</w:t>
      </w:r>
    </w:p>
    <w:p>
      <w:pPr>
        <w:autoSpaceDE w:val="false"/>
        <w:autoSpaceDN w:val="false"/>
        <w:spacing w:before="0" w:after="0" w:line="320" w:lineRule="exact"/>
        <w:ind w:firstLine="360"/>
        <w:jc w:val="both"/>
        <w:rPr>
          <w:sz w:val="22"/>
        </w:rPr>
        <w:sectPr>
          <w:type w:val="continuous"/>
          <w:pgSz w:w="11901" w:h="15401" w:orient="portrait"/>
          <w:pgMar w:top="920" w:right="1640" w:bottom="920" w:left="1640" w:header="460" w:footer="46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D. Heritage site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b/>
          <w:color w:val="000000"/>
          <w:sz w:val="19"/>
        </w:rPr>
        <w:t xml:space="preserve">14. The duties of Nigerian citizens are listed in which part of the 1999 Constitution according to the notes?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Chapter II, Section 24</w:t>
      </w:r>
    </w:p>
    <w:p>
      <w:pPr>
        <w:autoSpaceDE w:val="false"/>
        <w:autoSpaceDN w:val="false"/>
        <w:spacing w:before="0" w:after="0" w:line="38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Chapter III, Section 25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Chapter IV, Section 39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Chapter V, Section 50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15. Which of the following is a civic duty mentioned in the notes?</w:t>
      </w:r>
    </w:p>
    <w:p>
      <w:pPr>
        <w:autoSpaceDE w:val="false"/>
        <w:autoSpaceDN w:val="false"/>
        <w:spacing w:before="0" w:after="0" w:line="38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Disobeying every law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Refusing to respect others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Paying taxes honestly</w:t>
      </w:r>
    </w:p>
    <w:p>
      <w:pPr>
        <w:autoSpaceDE w:val="false"/>
        <w:autoSpaceDN w:val="false"/>
        <w:spacing w:before="0" w:after="0" w:line="38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Damaging public property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16. The 'social contract' idea in the notes explains that citizens:</w:t>
      </w:r>
    </w:p>
    <w:p>
      <w:pPr>
        <w:autoSpaceDE w:val="false"/>
        <w:autoSpaceDN w:val="false"/>
        <w:spacing w:before="0" w:after="0" w:line="38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Give up some freedoms in exchange for protection of rights by government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Have no duties to the community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Must give up all their rights permanently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Are governed only by traditional rulers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17. Who designed the Nigerian National Flag in 1959 according to the notes?</w:t>
      </w:r>
    </w:p>
    <w:p>
      <w:pPr>
        <w:autoSpaceDE w:val="false"/>
        <w:autoSpaceDN w:val="false"/>
        <w:spacing w:before="0" w:after="0" w:line="34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Felicia Adedoyin</w:t>
      </w:r>
    </w:p>
    <w:p>
      <w:pPr>
        <w:autoSpaceDE w:val="false"/>
        <w:autoSpaceDN w:val="false"/>
        <w:spacing w:before="0" w:after="0" w:line="38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Michael Taiwo Akinkunmi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Nnamdi Azikiwe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A.V. Dicey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18. The green colour on Nigeria's National Flag represents:</w:t>
      </w:r>
    </w:p>
    <w:p>
      <w:pPr>
        <w:autoSpaceDE w:val="false"/>
        <w:autoSpaceDN w:val="false"/>
        <w:spacing w:before="0" w:after="0" w:line="38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Peace and unity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The judiciary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Agriculture and natural wealth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The two major rivers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19. What is the national motto shown on the Coat of Arms?</w:t>
      </w:r>
    </w:p>
    <w:p>
      <w:pPr>
        <w:autoSpaceDE w:val="false"/>
        <w:autoSpaceDN w:val="false"/>
        <w:spacing w:before="0" w:after="0" w:line="38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Peace, Love and Justice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Unity and Faith, Peace and Progress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Freedom and Equality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Work and Prosperity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20. According to the notes, who wrote the National Pledge in 1976?</w:t>
      </w:r>
    </w:p>
    <w:p>
      <w:pPr>
        <w:autoSpaceDE w:val="false"/>
        <w:autoSpaceDN w:val="false"/>
        <w:spacing w:before="0" w:after="0" w:line="38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Prof. (Mrs.) Felicia Adedoyin</w:t>
      </w:r>
    </w:p>
    <w:p>
      <w:pPr>
        <w:autoSpaceDE w:val="false"/>
        <w:autoSpaceDN w:val="false"/>
        <w:spacing w:before="0" w:after="0" w:line="34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Michael Taiwo Akinkunmi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Lillian Jean Williams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Fela Kuti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SECTION B: THEORY QUESTIONS (Answer all five questions)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2"/>
        </w:rPr>
        <w:sectPr>
          <w:type w:val="continuous"/>
          <w:pgSz w:w="11900" w:h="15400" w:orient="portrait"/>
          <w:pgMar w:top="900" w:right="1080" w:bottom="900" w:left="1080" w:header="440" w:footer="44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Instruction: Answer all questions clearly. Each question carries 10 marks.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1. Define citizenship and heritage. State two differences between them.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2. Explain the difference between tangible heritage and intangible heritage. Give two examples of each.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3. List and briefly explain the three main ways of acquiring Nigerian citizenship covered in the notes.</w:t>
      </w:r>
    </w:p>
    <w:p>
      <w:pPr>
        <w:autoSpaceDE w:val="false"/>
        <w:autoSpaceDN w:val="false"/>
        <w:spacing w:before="0" w:after="0" w:line="3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4. State five fundamental rights discussed under Chapter IV of the 1999 Constitution.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5. List five duties of a Nigerian citizen and explain the meaning of any two national symbols of Nigeria.</w:t>
      </w:r>
    </w:p>
    <w:sectPr>
      <w:type w:val="continuous"/>
      <w:pgSz w:w="11901" w:h="15401" w:orient="portrait"/>
      <w:pgMar w:top="920" w:right="1480" w:bottom="920" w:left="1480" w:header="460" w:footer="46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/Relationships>
</file>